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C4DC" w14:textId="7EBDCA00" w:rsidR="009E0509" w:rsidRPr="00D65292" w:rsidRDefault="00D65292" w:rsidP="00D65292">
      <w:pPr>
        <w:spacing w:after="0" w:line="240" w:lineRule="auto"/>
        <w:jc w:val="center"/>
        <w:rPr>
          <w:rFonts w:ascii="IRANYekan Black" w:eastAsia="Times New Roman" w:hAnsi="IRANYekan Black" w:cs="IRANYekan Black"/>
          <w:sz w:val="48"/>
          <w:szCs w:val="48"/>
        </w:rPr>
      </w:pPr>
      <w:r w:rsidRPr="00D65292">
        <w:rPr>
          <w:rFonts w:ascii="IRANYekan Black" w:eastAsia="Times New Roman" w:hAnsi="IRANYekan Black" w:cs="IRANYekan Black"/>
          <w:sz w:val="48"/>
          <w:szCs w:val="48"/>
        </w:rPr>
        <w:t>Being Coachable</w:t>
      </w:r>
    </w:p>
    <w:p w14:paraId="348B8FB6" w14:textId="04FDB6AF" w:rsidR="00D65292" w:rsidRDefault="00D65292" w:rsidP="00D65292">
      <w:pPr>
        <w:spacing w:after="0" w:line="240" w:lineRule="auto"/>
        <w:jc w:val="center"/>
        <w:rPr>
          <w:rFonts w:ascii="IRANYekan Black" w:eastAsia="Times New Roman" w:hAnsi="IRANYekan Black" w:cs="IRANYekan Black"/>
          <w:sz w:val="36"/>
          <w:szCs w:val="36"/>
        </w:rPr>
      </w:pPr>
      <w:r>
        <w:rPr>
          <w:rFonts w:ascii="IRANYekan Black" w:eastAsia="Times New Roman" w:hAnsi="IRANYekan Black" w:cs="IRANYekan Black"/>
          <w:sz w:val="36"/>
          <w:szCs w:val="36"/>
        </w:rPr>
        <w:t>Terri Hase</w:t>
      </w:r>
    </w:p>
    <w:p w14:paraId="46A7843A" w14:textId="50A3251F" w:rsidR="00D65292" w:rsidRPr="00D65292" w:rsidRDefault="00D65292" w:rsidP="00D65292">
      <w:pPr>
        <w:spacing w:after="0" w:line="240" w:lineRule="auto"/>
        <w:jc w:val="center"/>
        <w:rPr>
          <w:rFonts w:ascii="IRANYekan Black" w:eastAsia="Times New Roman" w:hAnsi="IRANYekan Black" w:cs="IRANYekan Black"/>
          <w:sz w:val="36"/>
          <w:szCs w:val="36"/>
        </w:rPr>
      </w:pPr>
      <w:proofErr w:type="spellStart"/>
      <w:r w:rsidRPr="00D65292">
        <w:rPr>
          <w:rFonts w:ascii="IRANYekan Black" w:eastAsia="Times New Roman" w:hAnsi="IRANYekan Black" w:cs="IRANYekan Black"/>
          <w:sz w:val="36"/>
          <w:szCs w:val="36"/>
        </w:rPr>
        <w:t>SHIFT.camp</w:t>
      </w:r>
      <w:proofErr w:type="spellEnd"/>
      <w:r w:rsidRPr="00D65292">
        <w:rPr>
          <w:rFonts w:ascii="IRANYekan Black" w:eastAsia="Times New Roman" w:hAnsi="IRANYekan Black" w:cs="IRANYekan Black"/>
          <w:sz w:val="36"/>
          <w:szCs w:val="36"/>
        </w:rPr>
        <w:t xml:space="preserve"> 1403 </w:t>
      </w:r>
      <w:r w:rsidRPr="00D65292">
        <w:rPr>
          <w:rFonts w:ascii="Arial" w:eastAsia="Times New Roman" w:hAnsi="Arial" w:cs="Arial"/>
          <w:sz w:val="36"/>
          <w:szCs w:val="36"/>
        </w:rPr>
        <w:t>–</w:t>
      </w:r>
      <w:r w:rsidRPr="00D65292">
        <w:rPr>
          <w:rFonts w:ascii="IRANYekan Black" w:eastAsia="Times New Roman" w:hAnsi="IRANYekan Black" w:cs="IRANYekan Black"/>
          <w:sz w:val="36"/>
          <w:szCs w:val="36"/>
        </w:rPr>
        <w:t xml:space="preserve"> SHIFT Talk</w:t>
      </w:r>
    </w:p>
    <w:p w14:paraId="7AC47484" w14:textId="6A8540B1" w:rsidR="00C41244" w:rsidRPr="00C41244" w:rsidRDefault="00C41244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  <w:r w:rsidRPr="00C41244">
        <w:rPr>
          <w:rFonts w:ascii="IRANYekan" w:eastAsia="Times New Roman" w:hAnsi="IRANYekan" w:cs="IRANYekan"/>
          <w:sz w:val="24"/>
          <w:szCs w:val="24"/>
        </w:rPr>
        <w:t xml:space="preserve">"Accepting we as humans are vulnerable is essential for being coachable." with </w:t>
      </w:r>
    </w:p>
    <w:p w14:paraId="5DB6F033" w14:textId="77777777" w:rsidR="00C41244" w:rsidRPr="00C41244" w:rsidRDefault="00C41244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  <w:r w:rsidRPr="00C41244">
        <w:rPr>
          <w:rFonts w:ascii="IRANYekan" w:eastAsia="Times New Roman" w:hAnsi="IRANYekan" w:cs="IRANYekan"/>
          <w:b/>
          <w:bCs/>
          <w:sz w:val="24"/>
          <w:szCs w:val="24"/>
        </w:rPr>
        <w:t>Willing and Able to partner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Equal - real partners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Understand coaching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Mentally self-aware</w:t>
      </w:r>
    </w:p>
    <w:p w14:paraId="4E29C54B" w14:textId="77777777" w:rsidR="00C41244" w:rsidRPr="00C41244" w:rsidRDefault="00C41244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  <w:r w:rsidRPr="00C41244">
        <w:rPr>
          <w:rFonts w:ascii="IRANYekan" w:eastAsia="Times New Roman" w:hAnsi="IRANYekan" w:cs="IRANYekan"/>
          <w:b/>
          <w:bCs/>
          <w:sz w:val="24"/>
          <w:szCs w:val="24"/>
        </w:rPr>
        <w:t>Willing and able to do the work</w:t>
      </w:r>
      <w:r w:rsidRPr="00C41244">
        <w:rPr>
          <w:rFonts w:ascii="IRANYekan" w:eastAsia="Times New Roman" w:hAnsi="IRANYekan" w:cs="IRANYekan"/>
          <w:sz w:val="24"/>
          <w:szCs w:val="24"/>
        </w:rPr>
        <w:br/>
      </w:r>
      <w:proofErr w:type="gramStart"/>
      <w:r w:rsidRPr="00C41244">
        <w:rPr>
          <w:rFonts w:ascii="IRANYekan" w:eastAsia="Times New Roman" w:hAnsi="IRANYekan" w:cs="IRANYekan"/>
          <w:sz w:val="24"/>
          <w:szCs w:val="24"/>
        </w:rPr>
        <w:t>Take action</w:t>
      </w:r>
      <w:proofErr w:type="gramEnd"/>
      <w:r w:rsidRPr="00C41244">
        <w:rPr>
          <w:rFonts w:ascii="IRANYekan" w:eastAsia="Times New Roman" w:hAnsi="IRANYekan" w:cs="IRANYekan"/>
          <w:sz w:val="24"/>
          <w:szCs w:val="24"/>
        </w:rPr>
        <w:br/>
        <w:t>Explore accountability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Take risks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Face emotions/discuss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Fail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Succeed</w:t>
      </w:r>
    </w:p>
    <w:p w14:paraId="3382B63F" w14:textId="77777777" w:rsidR="00C41244" w:rsidRPr="0018242B" w:rsidRDefault="00C41244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C41244">
        <w:rPr>
          <w:rFonts w:ascii="IRANYekan" w:eastAsia="Times New Roman" w:hAnsi="IRANYekan" w:cs="IRANYekan"/>
          <w:sz w:val="24"/>
          <w:szCs w:val="24"/>
        </w:rPr>
        <w:t>Invested in growth and improvement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Have desires, even if vague</w:t>
      </w:r>
    </w:p>
    <w:p w14:paraId="38966D39" w14:textId="77777777" w:rsidR="002B7F19" w:rsidRPr="00C41244" w:rsidRDefault="002B7F19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</w:p>
    <w:p w14:paraId="7DE8F17B" w14:textId="77777777" w:rsidR="00C41244" w:rsidRPr="0018242B" w:rsidRDefault="00C41244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C41244">
        <w:rPr>
          <w:rFonts w:ascii="IRANYekan" w:eastAsia="Times New Roman" w:hAnsi="IRANYekan" w:cs="IRANYekan"/>
          <w:sz w:val="24"/>
          <w:szCs w:val="24"/>
        </w:rPr>
        <w:t xml:space="preserve">What is </w:t>
      </w:r>
      <w:proofErr w:type="spellStart"/>
      <w:r w:rsidRPr="00C41244">
        <w:rPr>
          <w:rFonts w:ascii="IRANYekan" w:eastAsia="Times New Roman" w:hAnsi="IRANYekan" w:cs="IRANYekan"/>
          <w:sz w:val="24"/>
          <w:szCs w:val="24"/>
        </w:rPr>
        <w:t>uncoachable</w:t>
      </w:r>
      <w:proofErr w:type="spellEnd"/>
      <w:r w:rsidRPr="00C41244">
        <w:rPr>
          <w:rFonts w:ascii="IRANYekan" w:eastAsia="Times New Roman" w:hAnsi="IRANYekan" w:cs="IRANYekan"/>
          <w:sz w:val="24"/>
          <w:szCs w:val="24"/>
        </w:rPr>
        <w:t>?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Uninterested - no dream or dreams controlling others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Unwilling- talk/share/truth tell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Unable - medically/mentally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Not a permanent condition - could be coachable later</w:t>
      </w:r>
    </w:p>
    <w:p w14:paraId="6C84EA5A" w14:textId="77777777" w:rsidR="002B7F19" w:rsidRPr="00C41244" w:rsidRDefault="002B7F19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</w:p>
    <w:p w14:paraId="421F6379" w14:textId="77777777" w:rsidR="00C41244" w:rsidRPr="00C41244" w:rsidRDefault="00C41244" w:rsidP="002B7F19">
      <w:pPr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  <w:r w:rsidRPr="00C41244">
        <w:rPr>
          <w:rFonts w:ascii="IRANYekan" w:eastAsia="Times New Roman" w:hAnsi="IRANYekan" w:cs="IRANYekan"/>
          <w:sz w:val="24"/>
          <w:szCs w:val="24"/>
        </w:rPr>
        <w:t>Coaches must model coach-ability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Handle our own stuff</w:t>
      </w:r>
      <w:r w:rsidRPr="00C41244">
        <w:rPr>
          <w:rFonts w:ascii="IRANYekan" w:eastAsia="Times New Roman" w:hAnsi="IRANYekan" w:cs="IRANYekan"/>
          <w:sz w:val="24"/>
          <w:szCs w:val="24"/>
        </w:rPr>
        <w:br/>
      </w:r>
    </w:p>
    <w:p w14:paraId="4937FEA2" w14:textId="77777777" w:rsidR="00C41244" w:rsidRPr="00C41244" w:rsidRDefault="00C41244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  <w:r w:rsidRPr="00C41244">
        <w:rPr>
          <w:rFonts w:ascii="IRANYekan" w:eastAsia="Times New Roman" w:hAnsi="IRANYekan" w:cs="IRANYekan"/>
          <w:b/>
          <w:bCs/>
          <w:sz w:val="24"/>
          <w:szCs w:val="24"/>
        </w:rPr>
        <w:t>Coaches must teach coachability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 xml:space="preserve">The </w:t>
      </w:r>
      <w:proofErr w:type="spellStart"/>
      <w:r w:rsidRPr="00C41244">
        <w:rPr>
          <w:rFonts w:ascii="IRANYekan" w:eastAsia="Times New Roman" w:hAnsi="IRANYekan" w:cs="IRANYekan"/>
          <w:sz w:val="24"/>
          <w:szCs w:val="24"/>
        </w:rPr>
        <w:t>well being</w:t>
      </w:r>
      <w:proofErr w:type="spellEnd"/>
      <w:r w:rsidRPr="00C41244">
        <w:rPr>
          <w:rFonts w:ascii="IRANYekan" w:eastAsia="Times New Roman" w:hAnsi="IRANYekan" w:cs="IRANYekan"/>
          <w:sz w:val="24"/>
          <w:szCs w:val="24"/>
        </w:rPr>
        <w:t xml:space="preserve"> of the world depends on it</w:t>
      </w:r>
      <w:r w:rsidRPr="00C41244">
        <w:rPr>
          <w:rFonts w:ascii="IRANYekan" w:eastAsia="Times New Roman" w:hAnsi="IRANYekan" w:cs="IRANYekan"/>
          <w:sz w:val="24"/>
          <w:szCs w:val="24"/>
        </w:rPr>
        <w:br/>
      </w:r>
      <w:r w:rsidRPr="00C41244">
        <w:rPr>
          <w:rFonts w:ascii="IRANYekan" w:eastAsia="Times New Roman" w:hAnsi="IRANYekan" w:cs="IRANYekan"/>
          <w:sz w:val="24"/>
          <w:szCs w:val="24"/>
        </w:rPr>
        <w:lastRenderedPageBreak/>
        <w:t>If you are coachable, you can learn from many sources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If you are un coachable, you usually only learn from pain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This doesn</w:t>
      </w:r>
      <w:r w:rsidRPr="00C41244">
        <w:rPr>
          <w:rFonts w:ascii="Arial" w:eastAsia="Times New Roman" w:hAnsi="Arial" w:cs="Arial"/>
          <w:sz w:val="24"/>
          <w:szCs w:val="24"/>
        </w:rPr>
        <w:t>’</w:t>
      </w:r>
      <w:r w:rsidRPr="00C41244">
        <w:rPr>
          <w:rFonts w:ascii="IRANYekan" w:eastAsia="Times New Roman" w:hAnsi="IRANYekan" w:cs="IRANYekan"/>
          <w:sz w:val="24"/>
          <w:szCs w:val="24"/>
        </w:rPr>
        <w:t>t mean you won</w:t>
      </w:r>
      <w:r w:rsidRPr="00C41244">
        <w:rPr>
          <w:rFonts w:ascii="Arial" w:eastAsia="Times New Roman" w:hAnsi="Arial" w:cs="Arial"/>
          <w:sz w:val="24"/>
          <w:szCs w:val="24"/>
        </w:rPr>
        <w:t>’</w:t>
      </w:r>
      <w:r w:rsidRPr="00C41244">
        <w:rPr>
          <w:rFonts w:ascii="IRANYekan" w:eastAsia="Times New Roman" w:hAnsi="IRANYekan" w:cs="IRANYekan"/>
          <w:sz w:val="24"/>
          <w:szCs w:val="24"/>
        </w:rPr>
        <w:t>t change you just might not learn or grow</w:t>
      </w:r>
      <w:r w:rsidRPr="00C41244">
        <w:rPr>
          <w:rFonts w:ascii="IRANYekan" w:eastAsia="Times New Roman" w:hAnsi="IRANYekan" w:cs="IRANYekan"/>
          <w:sz w:val="24"/>
          <w:szCs w:val="24"/>
        </w:rPr>
        <w:br/>
        <w:t>Being coachable is good for you, good for family, community, the world</w:t>
      </w:r>
    </w:p>
    <w:p w14:paraId="0430795A" w14:textId="77777777" w:rsidR="004C7403" w:rsidRPr="0018242B" w:rsidRDefault="004C7403" w:rsidP="00C41244">
      <w:p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</w:p>
    <w:p w14:paraId="52AC25C5" w14:textId="77777777" w:rsidR="004B2699" w:rsidRPr="0018242B" w:rsidRDefault="00C41244" w:rsidP="004B2699">
      <w:p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C41244">
        <w:rPr>
          <w:rFonts w:ascii="IRANYekan" w:eastAsia="Times New Roman" w:hAnsi="IRANYekan" w:cs="IRANYekan"/>
          <w:sz w:val="24"/>
          <w:szCs w:val="24"/>
        </w:rPr>
        <w:br/>
        <w:t>Coachability is how coachable are you. How coachable is a person.</w:t>
      </w:r>
    </w:p>
    <w:p w14:paraId="3131D99F" w14:textId="77777777" w:rsidR="00C41244" w:rsidRPr="00C41244" w:rsidRDefault="004B2699" w:rsidP="004B2699">
      <w:pPr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</w:rPr>
        <w:t xml:space="preserve"> </w:t>
      </w:r>
      <w:r w:rsidR="00C41244" w:rsidRPr="00C41244">
        <w:rPr>
          <w:rFonts w:ascii="IRANYekan" w:eastAsia="Times New Roman" w:hAnsi="IRANYekan" w:cs="IRANYekan"/>
          <w:sz w:val="24"/>
          <w:szCs w:val="24"/>
        </w:rPr>
        <w:t>High coachability. Low coachability. - what is the evidence of a person</w:t>
      </w:r>
      <w:r w:rsidR="00C41244" w:rsidRPr="00C41244">
        <w:rPr>
          <w:rFonts w:ascii="Arial" w:eastAsia="Times New Roman" w:hAnsi="Arial" w:cs="Arial"/>
          <w:sz w:val="24"/>
          <w:szCs w:val="24"/>
        </w:rPr>
        <w:t>’</w:t>
      </w:r>
      <w:r w:rsidR="00C41244" w:rsidRPr="00C41244">
        <w:rPr>
          <w:rFonts w:ascii="IRANYekan" w:eastAsia="Times New Roman" w:hAnsi="IRANYekan" w:cs="IRANYekan"/>
          <w:sz w:val="24"/>
          <w:szCs w:val="24"/>
        </w:rPr>
        <w:t>s coachability (use the key aspects to evaluate)</w:t>
      </w:r>
    </w:p>
    <w:p w14:paraId="6076878B" w14:textId="77777777" w:rsidR="00C41244" w:rsidRPr="0018242B" w:rsidRDefault="00C41244" w:rsidP="00587224">
      <w:pPr>
        <w:pStyle w:val="ListParagraph"/>
        <w:numPr>
          <w:ilvl w:val="0"/>
          <w:numId w:val="1"/>
        </w:num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18242B">
        <w:rPr>
          <w:rFonts w:ascii="IRANYekan" w:eastAsia="Times New Roman" w:hAnsi="IRANYekan" w:cs="IRANYekan"/>
          <w:sz w:val="24"/>
          <w:szCs w:val="24"/>
        </w:rPr>
        <w:t>Adaptability in a Rapidly Changing World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The pace of change in industries, technology, and societal norms is unprecedented.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Being coachable means embracing change, learning new skills, and staying relevant in evolving environments.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Example: Workers who are open to feedback and upskilling can pivot to new roles or industries more easily than those resistant to change.</w:t>
      </w:r>
    </w:p>
    <w:p w14:paraId="3E3AD715" w14:textId="77777777" w:rsidR="00587224" w:rsidRPr="0018242B" w:rsidRDefault="00587224" w:rsidP="00587224">
      <w:pPr>
        <w:pStyle w:val="ListParagraph"/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</w:p>
    <w:p w14:paraId="725A1692" w14:textId="77777777" w:rsidR="00C41244" w:rsidRPr="0018242B" w:rsidRDefault="00C41244" w:rsidP="00587224">
      <w:pPr>
        <w:pStyle w:val="ListParagraph"/>
        <w:numPr>
          <w:ilvl w:val="0"/>
          <w:numId w:val="1"/>
        </w:num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18242B">
        <w:rPr>
          <w:rFonts w:ascii="IRANYekan" w:eastAsia="Times New Roman" w:hAnsi="IRANYekan" w:cs="IRANYekan"/>
          <w:sz w:val="24"/>
          <w:szCs w:val="24"/>
        </w:rPr>
        <w:t>Lifelong Learning as a Necessity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The 21st century has shifted from a "learn once" mindset to a "learn always" model.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Coachable individuals embrace lifelong learning and proactively seek opportunities to improve.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Organizations now prioritize employees who can continuously grow and contribute to innovation.</w:t>
      </w:r>
    </w:p>
    <w:p w14:paraId="0520C5FF" w14:textId="77777777" w:rsidR="00587224" w:rsidRPr="0018242B" w:rsidRDefault="00587224" w:rsidP="00587224">
      <w:pPr>
        <w:pStyle w:val="ListParagraph"/>
        <w:rPr>
          <w:rFonts w:ascii="IRANYekan" w:eastAsia="Times New Roman" w:hAnsi="IRANYekan" w:cs="IRANYekan"/>
          <w:sz w:val="24"/>
          <w:szCs w:val="24"/>
        </w:rPr>
      </w:pPr>
    </w:p>
    <w:p w14:paraId="55586AED" w14:textId="77777777" w:rsidR="00587224" w:rsidRPr="0018242B" w:rsidRDefault="00587224" w:rsidP="00587224">
      <w:pPr>
        <w:pStyle w:val="ListParagraph"/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</w:p>
    <w:p w14:paraId="3C0AF524" w14:textId="77777777" w:rsidR="00C41244" w:rsidRPr="0018242B" w:rsidRDefault="00C41244" w:rsidP="00587224">
      <w:pPr>
        <w:pStyle w:val="ListParagraph"/>
        <w:numPr>
          <w:ilvl w:val="0"/>
          <w:numId w:val="1"/>
        </w:num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18242B">
        <w:rPr>
          <w:rFonts w:ascii="IRANYekan" w:eastAsia="Times New Roman" w:hAnsi="IRANYekan" w:cs="IRANYekan"/>
          <w:sz w:val="24"/>
          <w:szCs w:val="24"/>
        </w:rPr>
        <w:t>Collaboration and Teamwork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Globalization and remote work have increased the need for effective collaboration across diverse teams.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Coachable people are better team players because they actively listen, incorporate feedback, and contribute to a positive team dynamic.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</w:rPr>
        <w:lastRenderedPageBreak/>
        <w:t>Example: In cross-cultural teams, being receptive to different perspectives fosters mutual understanding and better outcomes.</w:t>
      </w:r>
    </w:p>
    <w:p w14:paraId="0B6B4743" w14:textId="77777777" w:rsidR="00587224" w:rsidRPr="0018242B" w:rsidRDefault="00587224" w:rsidP="00587224">
      <w:pPr>
        <w:pStyle w:val="ListParagraph"/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</w:p>
    <w:p w14:paraId="2D999F5F" w14:textId="77777777" w:rsidR="00C41244" w:rsidRPr="0018242B" w:rsidRDefault="00C41244" w:rsidP="00587224">
      <w:pPr>
        <w:pStyle w:val="ListParagraph"/>
        <w:numPr>
          <w:ilvl w:val="0"/>
          <w:numId w:val="1"/>
        </w:num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18242B">
        <w:rPr>
          <w:rFonts w:ascii="IRANYekan" w:eastAsia="Times New Roman" w:hAnsi="IRANYekan" w:cs="IRANYekan"/>
          <w:sz w:val="24"/>
          <w:szCs w:val="24"/>
        </w:rPr>
        <w:t>Resilience in the Face of Challenges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The 21st century presents unique challenges, from economic uncertainty to climate change and global pandemics.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Coachable individuals develop resilience by learning from setbacks and actively seeking ways to improve.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They view challenges as opportunities for growth rather than insurmountable obstacles.</w:t>
      </w:r>
    </w:p>
    <w:p w14:paraId="7983C4AB" w14:textId="77777777" w:rsidR="00587224" w:rsidRPr="0018242B" w:rsidRDefault="00587224" w:rsidP="00587224">
      <w:pPr>
        <w:pStyle w:val="ListParagraph"/>
        <w:rPr>
          <w:rFonts w:ascii="IRANYekan" w:eastAsia="Times New Roman" w:hAnsi="IRANYekan" w:cs="IRANYekan"/>
          <w:sz w:val="24"/>
          <w:szCs w:val="24"/>
        </w:rPr>
      </w:pPr>
    </w:p>
    <w:p w14:paraId="4F1CC70F" w14:textId="77777777" w:rsidR="00587224" w:rsidRPr="0018242B" w:rsidRDefault="00587224" w:rsidP="00587224">
      <w:pPr>
        <w:pStyle w:val="ListParagraph"/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</w:p>
    <w:p w14:paraId="1E0D7CDE" w14:textId="77777777" w:rsidR="00C41244" w:rsidRPr="0018242B" w:rsidRDefault="00C41244" w:rsidP="00587224">
      <w:pPr>
        <w:pStyle w:val="ListParagraph"/>
        <w:numPr>
          <w:ilvl w:val="0"/>
          <w:numId w:val="1"/>
        </w:num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18242B">
        <w:rPr>
          <w:rFonts w:ascii="IRANYekan" w:eastAsia="Times New Roman" w:hAnsi="IRANYekan" w:cs="IRANYekan"/>
          <w:sz w:val="24"/>
          <w:szCs w:val="24"/>
        </w:rPr>
        <w:t>Professional Development and Career Advancement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Employers value coachable employees for their growth potential and openness to constructive criticism.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Being coachable helps individuals stand out during interviews, thrive in their roles, and advance in their careers.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Example: A coachable employee who integrates feedback is more likely to be promoted than one who resists input.</w:t>
      </w:r>
    </w:p>
    <w:p w14:paraId="067C1224" w14:textId="77777777" w:rsidR="00587224" w:rsidRPr="0018242B" w:rsidRDefault="00587224" w:rsidP="00587224">
      <w:pPr>
        <w:pStyle w:val="ListParagraph"/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</w:p>
    <w:p w14:paraId="60D0991C" w14:textId="77777777" w:rsidR="00C41244" w:rsidRPr="0018242B" w:rsidRDefault="00C41244" w:rsidP="00587224">
      <w:pPr>
        <w:pStyle w:val="ListParagraph"/>
        <w:numPr>
          <w:ilvl w:val="0"/>
          <w:numId w:val="1"/>
        </w:num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18242B">
        <w:rPr>
          <w:rFonts w:ascii="IRANYekan" w:eastAsia="Times New Roman" w:hAnsi="IRANYekan" w:cs="IRANYekan"/>
          <w:sz w:val="24"/>
          <w:szCs w:val="24"/>
        </w:rPr>
        <w:t>Innovation and Creativity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Problem-solving and innovation require the ability to think critically and adopt new approaches.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Coachable individuals are more likely to seek diverse input, challenge assumptions, and experiment with new ideas.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In the 21st century, innovation is a key driver of success for individuals, teams, and organizations.</w:t>
      </w:r>
    </w:p>
    <w:p w14:paraId="3D8EC38E" w14:textId="77777777" w:rsidR="00587224" w:rsidRPr="0018242B" w:rsidRDefault="00587224" w:rsidP="00587224">
      <w:pPr>
        <w:pStyle w:val="ListParagraph"/>
        <w:rPr>
          <w:rFonts w:ascii="IRANYekan" w:eastAsia="Times New Roman" w:hAnsi="IRANYekan" w:cs="IRANYekan"/>
          <w:sz w:val="24"/>
          <w:szCs w:val="24"/>
        </w:rPr>
      </w:pPr>
    </w:p>
    <w:p w14:paraId="28F0E625" w14:textId="77777777" w:rsidR="00587224" w:rsidRPr="0018242B" w:rsidRDefault="00587224" w:rsidP="00587224">
      <w:pPr>
        <w:pStyle w:val="ListParagraph"/>
        <w:spacing w:after="0" w:line="240" w:lineRule="auto"/>
        <w:rPr>
          <w:rFonts w:ascii="IRANYekan" w:eastAsia="Times New Roman" w:hAnsi="IRANYekan" w:cs="IRANYekan"/>
          <w:sz w:val="24"/>
          <w:szCs w:val="24"/>
        </w:rPr>
      </w:pPr>
    </w:p>
    <w:p w14:paraId="3CB9DED3" w14:textId="77777777" w:rsidR="00C41244" w:rsidRPr="0018242B" w:rsidRDefault="00C41244" w:rsidP="00587224">
      <w:pPr>
        <w:pStyle w:val="ListParagraph"/>
        <w:numPr>
          <w:ilvl w:val="0"/>
          <w:numId w:val="1"/>
        </w:numPr>
        <w:spacing w:after="0" w:line="240" w:lineRule="auto"/>
        <w:rPr>
          <w:rFonts w:ascii="IRANYekan" w:eastAsia="Times New Roman" w:hAnsi="IRANYekan" w:cs="IRANYekan"/>
          <w:sz w:val="24"/>
          <w:szCs w:val="24"/>
          <w:rtl/>
        </w:rPr>
      </w:pPr>
      <w:r w:rsidRPr="0018242B">
        <w:rPr>
          <w:rFonts w:ascii="IRANYekan" w:eastAsia="Times New Roman" w:hAnsi="IRANYekan" w:cs="IRANYekan"/>
          <w:sz w:val="24"/>
          <w:szCs w:val="24"/>
        </w:rPr>
        <w:t>Staying Ahead in the Future of Work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 xml:space="preserve">The future of work will increasingly rely on soft skills like adaptability, </w:t>
      </w:r>
      <w:r w:rsidRPr="0018242B">
        <w:rPr>
          <w:rFonts w:ascii="IRANYekan" w:eastAsia="Times New Roman" w:hAnsi="IRANYekan" w:cs="IRANYekan"/>
          <w:sz w:val="24"/>
          <w:szCs w:val="24"/>
        </w:rPr>
        <w:lastRenderedPageBreak/>
        <w:t>communication, and critical thinking.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Artificial intelligence and automation are transforming industries, but coachable individuals will thrive by focusing on skills machines cannot replicate.</w:t>
      </w:r>
      <w:r w:rsidRPr="0018242B">
        <w:rPr>
          <w:rFonts w:ascii="IRANYekan" w:eastAsia="Times New Roman" w:hAnsi="IRANYekan" w:cs="IRANYekan"/>
          <w:sz w:val="24"/>
          <w:szCs w:val="24"/>
        </w:rPr>
        <w:br/>
        <w:t>In a world of rapid technological disruption, coachability ensures humans remain indispensable.</w:t>
      </w:r>
    </w:p>
    <w:p w14:paraId="41A62622" w14:textId="77777777" w:rsidR="00587224" w:rsidRPr="0018242B" w:rsidRDefault="00587224" w:rsidP="0018242B">
      <w:pPr>
        <w:pStyle w:val="ListParagraph"/>
        <w:spacing w:after="0" w:line="240" w:lineRule="auto"/>
        <w:jc w:val="right"/>
        <w:rPr>
          <w:rFonts w:ascii="IRANYekan" w:eastAsia="Times New Roman" w:hAnsi="IRANYekan" w:cs="IRANYekan"/>
          <w:sz w:val="24"/>
          <w:szCs w:val="24"/>
        </w:rPr>
      </w:pPr>
    </w:p>
    <w:p w14:paraId="1E11CC42" w14:textId="77777777" w:rsidR="0018242B" w:rsidRPr="0018242B" w:rsidRDefault="00000000" w:rsidP="00E70FDB">
      <w:pPr>
        <w:bidi/>
        <w:spacing w:after="0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>
        <w:rPr>
          <w:rFonts w:ascii="IRANYekan" w:eastAsia="Times New Roman" w:hAnsi="IRANYekan" w:cs="IRANYekan"/>
          <w:sz w:val="24"/>
          <w:szCs w:val="24"/>
        </w:rPr>
        <w:pict w14:anchorId="12951C6E">
          <v:rect id="_x0000_i1025" style="width:0;height:1.5pt" o:hralign="right" o:hrstd="t" o:hr="t" fillcolor="#a0a0a0" stroked="f"/>
        </w:pict>
      </w:r>
    </w:p>
    <w:p w14:paraId="2BD5B4A7" w14:textId="77777777" w:rsidR="0018242B" w:rsidRPr="0018242B" w:rsidRDefault="00E70FDB" w:rsidP="00E70FD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>
        <w:rPr>
          <w:rFonts w:ascii="IRANYekan" w:eastAsia="Times New Roman" w:hAnsi="IRANYekan" w:cs="IRANYekan" w:hint="cs"/>
          <w:sz w:val="24"/>
          <w:szCs w:val="24"/>
          <w:rtl/>
        </w:rPr>
        <w:t>«</w:t>
      </w:r>
      <w:r w:rsidR="0018242B" w:rsidRPr="0018242B">
        <w:rPr>
          <w:rFonts w:ascii="IRANYekan" w:eastAsia="Times New Roman" w:hAnsi="IRANYekan" w:cs="IRANYekan"/>
          <w:sz w:val="24"/>
          <w:szCs w:val="24"/>
          <w:rtl/>
        </w:rPr>
        <w:t>پذ</w:t>
      </w:r>
      <w:r w:rsidR="00990867">
        <w:rPr>
          <w:rFonts w:ascii="IRANYekan" w:eastAsia="Times New Roman" w:hAnsi="IRANYekan" w:cs="IRANYekan"/>
          <w:sz w:val="24"/>
          <w:szCs w:val="24"/>
          <w:rtl/>
        </w:rPr>
        <w:t>یرفتن اینکه ما به عنوان انسان‌</w:t>
      </w:r>
      <w:r w:rsidR="0018242B" w:rsidRPr="0018242B">
        <w:rPr>
          <w:rFonts w:ascii="IRANYekan" w:eastAsia="Times New Roman" w:hAnsi="IRANYekan" w:cs="IRANYekan"/>
          <w:sz w:val="24"/>
          <w:szCs w:val="24"/>
          <w:rtl/>
        </w:rPr>
        <w:t xml:space="preserve"> آسیب‌پذیر هستیم، برای پذیرش کوچینگ ضروری است</w:t>
      </w:r>
      <w:r>
        <w:rPr>
          <w:rFonts w:ascii="IRANYekan" w:eastAsia="Times New Roman" w:hAnsi="IRANYekan" w:cs="IRANYekan" w:hint="cs"/>
          <w:sz w:val="24"/>
          <w:szCs w:val="24"/>
          <w:rtl/>
        </w:rPr>
        <w:t>»</w:t>
      </w:r>
    </w:p>
    <w:p w14:paraId="408038BE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آمادگی و توانایی برای همکاری</w:t>
      </w:r>
    </w:p>
    <w:p w14:paraId="120DB535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برابر - شرکای واقعی</w:t>
      </w:r>
    </w:p>
    <w:p w14:paraId="32ED601C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درک کوچینگ</w:t>
      </w:r>
    </w:p>
    <w:p w14:paraId="578CF24E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آگاهی ذهنی از خود</w:t>
      </w:r>
    </w:p>
    <w:p w14:paraId="553875E6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آمادگی و توانایی برای انجام کار</w:t>
      </w:r>
    </w:p>
    <w:p w14:paraId="720FD10B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اقدام کردن</w:t>
      </w:r>
    </w:p>
    <w:p w14:paraId="63D380B0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کاوش مسئولیت‌پذیری</w:t>
      </w:r>
    </w:p>
    <w:p w14:paraId="43FCDD25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ریسک کردن</w:t>
      </w:r>
    </w:p>
    <w:p w14:paraId="56BC9BEC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مواجهه با احساسات/بحث کردن</w:t>
      </w:r>
    </w:p>
    <w:p w14:paraId="1CB69184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شکست خوردن</w:t>
      </w:r>
    </w:p>
    <w:p w14:paraId="22F93432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موفق شدن</w:t>
      </w:r>
    </w:p>
    <w:p w14:paraId="4D542154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سرمایه‌گذاری در رشد و بهبود</w:t>
      </w:r>
    </w:p>
    <w:p w14:paraId="2F8F7214" w14:textId="77777777" w:rsidR="0018242B" w:rsidRPr="0018242B" w:rsidRDefault="0018242B" w:rsidP="00E70FDB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داشتن خواسته‌ها، حتی اگر مبهم باشد</w:t>
      </w:r>
    </w:p>
    <w:p w14:paraId="2D182596" w14:textId="77777777" w:rsidR="0018242B" w:rsidRPr="0018242B" w:rsidRDefault="0018242B" w:rsidP="00E70FD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چه چیزی غیرقابل کوچ است؟</w:t>
      </w:r>
    </w:p>
    <w:p w14:paraId="1266A770" w14:textId="77777777" w:rsidR="0018242B" w:rsidRPr="0018242B" w:rsidRDefault="00C52C4A" w:rsidP="00C52C4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>
        <w:rPr>
          <w:rFonts w:ascii="IRANYekan" w:eastAsia="Times New Roman" w:hAnsi="IRANYekan" w:cs="IRANYekan" w:hint="cs"/>
          <w:sz w:val="24"/>
          <w:szCs w:val="24"/>
          <w:rtl/>
        </w:rPr>
        <w:t>عدم</w:t>
      </w:r>
      <w:r w:rsidR="0018242B" w:rsidRPr="0018242B">
        <w:rPr>
          <w:rFonts w:ascii="IRANYekan" w:eastAsia="Times New Roman" w:hAnsi="IRANYekan" w:cs="IRANYekan"/>
          <w:sz w:val="24"/>
          <w:szCs w:val="24"/>
          <w:rtl/>
        </w:rPr>
        <w:t>‌علاقه - هیچ رویایی یا رویاهایی که دیگران را کنترل می‌کنند</w:t>
      </w:r>
      <w:r w:rsidR="00990867">
        <w:rPr>
          <w:rFonts w:ascii="IRANYekan" w:eastAsia="Times New Roman" w:hAnsi="IRANYekan" w:cs="IRANYekan" w:hint="cs"/>
          <w:sz w:val="24"/>
          <w:szCs w:val="24"/>
          <w:rtl/>
        </w:rPr>
        <w:t>.</w:t>
      </w:r>
    </w:p>
    <w:p w14:paraId="07323328" w14:textId="77777777" w:rsidR="0018242B" w:rsidRPr="0018242B" w:rsidRDefault="0018242B" w:rsidP="00E70FDB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بی‌تمایل</w:t>
      </w:r>
      <w:r w:rsidR="00C52C4A">
        <w:rPr>
          <w:rFonts w:ascii="IRANYekan" w:eastAsia="Times New Roman" w:hAnsi="IRANYekan" w:cs="IRANYekan" w:hint="cs"/>
          <w:sz w:val="24"/>
          <w:szCs w:val="24"/>
          <w:rtl/>
        </w:rPr>
        <w:t>ی</w:t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 xml:space="preserve"> - صحبت/اشتراک‌گذاری/گفتن حقیقت</w:t>
      </w:r>
      <w:r w:rsidR="00990867">
        <w:rPr>
          <w:rFonts w:ascii="IRANYekan" w:eastAsia="Times New Roman" w:hAnsi="IRANYekan" w:cs="IRANYekan" w:hint="cs"/>
          <w:sz w:val="24"/>
          <w:szCs w:val="24"/>
          <w:rtl/>
        </w:rPr>
        <w:t>.</w:t>
      </w:r>
    </w:p>
    <w:p w14:paraId="2BE1333D" w14:textId="77777777" w:rsidR="0018242B" w:rsidRPr="0018242B" w:rsidRDefault="0018242B" w:rsidP="00E70FDB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ناتوان</w:t>
      </w:r>
      <w:r w:rsidR="00C52C4A">
        <w:rPr>
          <w:rFonts w:ascii="IRANYekan" w:eastAsia="Times New Roman" w:hAnsi="IRANYekan" w:cs="IRANYekan" w:hint="cs"/>
          <w:sz w:val="24"/>
          <w:szCs w:val="24"/>
          <w:rtl/>
        </w:rPr>
        <w:t>ی</w:t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 xml:space="preserve"> - از نظر پزشکی/روانی</w:t>
      </w:r>
      <w:r w:rsidR="00990867">
        <w:rPr>
          <w:rFonts w:ascii="IRANYekan" w:eastAsia="Times New Roman" w:hAnsi="IRANYekan" w:cs="IRANYekan" w:hint="cs"/>
          <w:sz w:val="24"/>
          <w:szCs w:val="24"/>
          <w:rtl/>
        </w:rPr>
        <w:t>.</w:t>
      </w:r>
    </w:p>
    <w:p w14:paraId="79777D5A" w14:textId="77777777" w:rsidR="0018242B" w:rsidRPr="0018242B" w:rsidRDefault="0018242B" w:rsidP="00DF152B">
      <w:pPr>
        <w:bidi/>
        <w:spacing w:before="100" w:beforeAutospacing="1" w:after="100" w:afterAutospacing="1" w:line="240" w:lineRule="auto"/>
        <w:ind w:left="720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وضعیت دائمی نیست - ممکن است بعدها قابل کوچ باشد</w:t>
      </w:r>
      <w:r w:rsidR="00990867">
        <w:rPr>
          <w:rFonts w:ascii="IRANYekan" w:eastAsia="Times New Roman" w:hAnsi="IRANYekan" w:cs="IRANYekan" w:hint="cs"/>
          <w:sz w:val="24"/>
          <w:szCs w:val="24"/>
          <w:rtl/>
        </w:rPr>
        <w:t>.</w:t>
      </w:r>
    </w:p>
    <w:p w14:paraId="7810EFDC" w14:textId="77777777" w:rsidR="0018242B" w:rsidRPr="0018242B" w:rsidRDefault="0018242B" w:rsidP="00E70FD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کوچ‌ها باید قابلیت کوچینگ را مدل‌سازی کنند</w:t>
      </w:r>
    </w:p>
    <w:p w14:paraId="3CCEC907" w14:textId="77777777" w:rsidR="0018242B" w:rsidRPr="0018242B" w:rsidRDefault="0018242B" w:rsidP="00E70FDB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lastRenderedPageBreak/>
        <w:t>مسائل خود را مدیریت کنند</w:t>
      </w:r>
    </w:p>
    <w:p w14:paraId="6402DFFE" w14:textId="77777777" w:rsidR="0018242B" w:rsidRPr="0018242B" w:rsidRDefault="0018242B" w:rsidP="00E70FD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کوچ‌ها باید قابلیت کوچینگ را آموزش دهند</w:t>
      </w:r>
    </w:p>
    <w:p w14:paraId="5D57F3EE" w14:textId="77777777" w:rsidR="0018242B" w:rsidRPr="0018242B" w:rsidRDefault="0018242B" w:rsidP="00E70FDB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رفاه جهان به آن بستگی دارد</w:t>
      </w:r>
    </w:p>
    <w:p w14:paraId="1235D771" w14:textId="77777777" w:rsidR="0018242B" w:rsidRPr="0018242B" w:rsidRDefault="0018242B" w:rsidP="00E70FDB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اگر پذیرای کوچینگ باشید، می‌توانید از منابع مختلف یاد بگیرید</w:t>
      </w:r>
      <w:r w:rsidR="00990867">
        <w:rPr>
          <w:rFonts w:ascii="IRANYekan" w:eastAsia="Times New Roman" w:hAnsi="IRANYekan" w:cs="IRANYekan" w:hint="cs"/>
          <w:sz w:val="24"/>
          <w:szCs w:val="24"/>
          <w:rtl/>
        </w:rPr>
        <w:t>.</w:t>
      </w:r>
    </w:p>
    <w:p w14:paraId="3696C5B2" w14:textId="77777777" w:rsidR="0018242B" w:rsidRPr="0018242B" w:rsidRDefault="0018242B" w:rsidP="00E70FDB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اگر غیرقابل کوچ باشید، معمولاً تنها از درد یاد می‌گیرید</w:t>
      </w:r>
      <w:r w:rsidR="00990867">
        <w:rPr>
          <w:rFonts w:ascii="IRANYekan" w:eastAsia="Times New Roman" w:hAnsi="IRANYekan" w:cs="IRANYekan" w:hint="cs"/>
          <w:sz w:val="24"/>
          <w:szCs w:val="24"/>
          <w:rtl/>
        </w:rPr>
        <w:t>.</w:t>
      </w:r>
    </w:p>
    <w:p w14:paraId="512B079E" w14:textId="77777777" w:rsidR="0018242B" w:rsidRPr="0018242B" w:rsidRDefault="0018242B" w:rsidP="00E70FDB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این به این معنی نیست که تغییر نخواهید کرد، فقط ممکن است یاد نگیرید یا رشد نکنید</w:t>
      </w:r>
      <w:r w:rsidR="00990867">
        <w:rPr>
          <w:rFonts w:ascii="IRANYekan" w:eastAsia="Times New Roman" w:hAnsi="IRANYekan" w:cs="IRANYekan" w:hint="cs"/>
          <w:sz w:val="24"/>
          <w:szCs w:val="24"/>
          <w:rtl/>
        </w:rPr>
        <w:t>.</w:t>
      </w:r>
    </w:p>
    <w:p w14:paraId="7AD01CF3" w14:textId="77777777" w:rsidR="0018242B" w:rsidRPr="0018242B" w:rsidRDefault="0018242B" w:rsidP="00E70FDB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پذیرش کوچینگ برای شما خوب است، برای خانواده، جامعه و جهان خوب است</w:t>
      </w:r>
      <w:r w:rsidR="00990867">
        <w:rPr>
          <w:rFonts w:ascii="IRANYekan" w:eastAsia="Times New Roman" w:hAnsi="IRANYekan" w:cs="IRANYekan" w:hint="cs"/>
          <w:sz w:val="24"/>
          <w:szCs w:val="24"/>
          <w:rtl/>
        </w:rPr>
        <w:t>.</w:t>
      </w:r>
    </w:p>
    <w:p w14:paraId="1CF38D57" w14:textId="77777777" w:rsidR="0018242B" w:rsidRPr="0018242B" w:rsidRDefault="0018242B" w:rsidP="00E70FDB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پذیرش کوچینگ یعنی چقدر آماده پذیرش کوچینگ هستید. چقدر یک فرد آماده پذیرش کوچینگ است</w:t>
      </w:r>
      <w:r w:rsidRPr="0018242B">
        <w:rPr>
          <w:rFonts w:ascii="IRANYekan" w:eastAsia="Times New Roman" w:hAnsi="IRANYekan" w:cs="IRANYekan"/>
          <w:b/>
          <w:bCs/>
          <w:sz w:val="24"/>
          <w:szCs w:val="24"/>
        </w:rPr>
        <w:t>.</w:t>
      </w:r>
    </w:p>
    <w:p w14:paraId="46820E35" w14:textId="77777777" w:rsidR="0018242B" w:rsidRPr="0018242B" w:rsidRDefault="0018242B" w:rsidP="00E70FDB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sz w:val="24"/>
          <w:szCs w:val="24"/>
          <w:rtl/>
        </w:rPr>
        <w:t>پذیرش کوچینگ بالا. پذیرش کوچینگ پایین. - شواهد یک فرد قابل کوچ بودن چیست؟ (برای ارزیابی از جنبه‌های کلیدی استفاده کنید)</w:t>
      </w:r>
    </w:p>
    <w:p w14:paraId="0667EBA9" w14:textId="77777777" w:rsidR="00C52C4A" w:rsidRPr="0018242B" w:rsidRDefault="0018242B" w:rsidP="00C52C4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سازگاری در دنیای در حال تغییر سریع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سرعت تغییر در صنایع، فناوری و هنجارهای اجتماعی بی‌سابقه است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پذیرش کوچینگ به معنای پذیرش تغییر، یادگیری مهارت‌های جدید و ماندن مرتبط با محیط‌های در حال تحول است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مثال: کارگرانی که برای بازخورد پذیر هستند و مهارت‌های جدید می‌آموزند، می‌توانند به راحتی به نقش‌ها یا صنایع جدیدی منتقل شوند، بر خلاف کسانی که در برابر تغییر مقاومت می‌کنند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</w:p>
    <w:p w14:paraId="5BC87527" w14:textId="77777777" w:rsidR="0018242B" w:rsidRPr="0018242B" w:rsidRDefault="0018242B" w:rsidP="00C52C4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یادگیری مادام‌العمر به عنوان یک ضرورت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قرن 21 از ذهنیت "یادگیری یک‌بار" به مدل "یادگیری همیشه" تغییر یافته است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افراد قابل کوچ از یادگیری مادام‌العمر استقبال می‌کنند و به طور فعال به دنبال فرصت‌هایی برای بهبود هستند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سازمان‌ها اکنون کارمندانی را اولویت می‌دهند که بتوانند به طور مستمر رشد کنند و به نوآوری کمک کنند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</w:p>
    <w:p w14:paraId="3443534D" w14:textId="77777777" w:rsidR="0018242B" w:rsidRPr="0018242B" w:rsidRDefault="0018242B" w:rsidP="00C52C4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همکاری و کار تیمی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جهانی شدن و کار از راه دور نیاز به همکاری مؤثر در تیم‌های متنوع را افزایش داده است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lastRenderedPageBreak/>
        <w:t>افراد قابل کوچ بازیکنان تیمی بهتری هستند زیرا به طور فعال گوش می‌دهند، بازخورد را درک می‌کنند و به یک دینامیک مثبت تیمی کمک می‌کنند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مثال: در تیم‌های چندفرهنگی، پذیرش دیدگاه‌های مختلف به تفاهم متقابل و نتایج بهتر کمک می‌کند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</w:p>
    <w:p w14:paraId="15DF8DA9" w14:textId="77777777" w:rsidR="0018242B" w:rsidRPr="0018242B" w:rsidRDefault="0018242B" w:rsidP="00C52C4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تاب‌آوری در برابر چالش‌ها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قرن 21 چالش‌های منحصر به فردی را به همراه دارد، از عدم اطمینان اقتصادی گرفته تا تغییرات اقلیمی و پاندمی‌های جهانی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افراد قابل کوچ تاب‌آوری را با یادگیری از شکست‌ها و جستجوی فعالانه برای بهبود توسعه می‌دهند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آن‌ها چالش‌ها را به عنوان فرصت‌های رشد می‌بینند، نه موانع غیرقابل عبور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</w:p>
    <w:p w14:paraId="3C4A5A52" w14:textId="77777777" w:rsidR="0018242B" w:rsidRPr="0018242B" w:rsidRDefault="0018242B" w:rsidP="00C52C4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توسعه حرفه‌ای و پیشرفت شغلی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کارفرمایان به کارمندان قابل کوچ به دلیل پتانسیل رشد و آمادگی آن‌ها برای پذیرش انتقاد سازنده ارج می‌نهند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پذیرش کوچینگ به افراد کمک می‌کند تا در مصاحبه‌ها برجسته شوند، در نقش‌های خود موفق باشند و در شغل خود پیشرفت کنند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مثال: یک کارمند قابل کوچ که بازخورد را به کار می‌گیرد، بیشتر از کسی که در برابر ورودی مقاومت می‌کند، احتمال دارد که ارتقاء یابد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</w:p>
    <w:p w14:paraId="0B77D209" w14:textId="77777777" w:rsidR="0018242B" w:rsidRPr="0018242B" w:rsidRDefault="0018242B" w:rsidP="00C52C4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IRANYekan"/>
          <w:sz w:val="24"/>
          <w:szCs w:val="24"/>
        </w:rPr>
      </w:pPr>
      <w:r w:rsidRPr="0018242B">
        <w:rPr>
          <w:rFonts w:ascii="IRANYekan" w:eastAsia="Times New Roman" w:hAnsi="IRANYekan" w:cs="IRANYekan"/>
          <w:b/>
          <w:bCs/>
          <w:sz w:val="24"/>
          <w:szCs w:val="24"/>
          <w:rtl/>
        </w:rPr>
        <w:t>نوآوری و خلاقیت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حل مسئله و نوآوری نیاز به توانایی تفکر انتقادی و پذیرش رویکردهای جدید دارد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افراد قابل کوچ بیشتر احتمال دارند که از ورودی‌های متنوع جستجو کنند، فرضیات را به چالش بکشند و با ایده‌های جدید آزمایش کنند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  <w:r w:rsidRPr="0018242B">
        <w:rPr>
          <w:rFonts w:ascii="IRANYekan" w:eastAsia="Times New Roman" w:hAnsi="IRANYekan" w:cs="IRANYekan"/>
          <w:sz w:val="24"/>
          <w:szCs w:val="24"/>
        </w:rPr>
        <w:br/>
      </w:r>
      <w:r w:rsidRPr="0018242B">
        <w:rPr>
          <w:rFonts w:ascii="IRANYekan" w:eastAsia="Times New Roman" w:hAnsi="IRANYekan" w:cs="IRANYekan"/>
          <w:sz w:val="24"/>
          <w:szCs w:val="24"/>
          <w:rtl/>
        </w:rPr>
        <w:t>در قرن 21، نوآوری یک عامل کلیدی برای موفقیت افراد، تیم‌ها و سازمان‌ها است</w:t>
      </w:r>
      <w:r w:rsidRPr="0018242B">
        <w:rPr>
          <w:rFonts w:ascii="IRANYekan" w:eastAsia="Times New Roman" w:hAnsi="IRANYekan" w:cs="IRANYekan"/>
          <w:sz w:val="24"/>
          <w:szCs w:val="24"/>
        </w:rPr>
        <w:t>.</w:t>
      </w:r>
    </w:p>
    <w:p w14:paraId="2FCE2603" w14:textId="4CE5DF05" w:rsidR="00C41244" w:rsidRPr="00D65292" w:rsidRDefault="0018242B" w:rsidP="00A85240">
      <w:pPr>
        <w:numPr>
          <w:ilvl w:val="0"/>
          <w:numId w:val="7"/>
        </w:numPr>
        <w:bidi/>
        <w:spacing w:before="100" w:beforeAutospacing="1" w:after="0" w:afterAutospacing="1" w:line="240" w:lineRule="auto"/>
        <w:rPr>
          <w:rFonts w:ascii="IRANYekan" w:hAnsi="IRANYekan" w:cs="IRANYekan"/>
        </w:rPr>
      </w:pPr>
      <w:r w:rsidRPr="00D65292">
        <w:rPr>
          <w:rFonts w:ascii="IRANYekan" w:eastAsia="Times New Roman" w:hAnsi="IRANYekan" w:cs="IRANYekan"/>
          <w:b/>
          <w:bCs/>
          <w:sz w:val="24"/>
          <w:szCs w:val="24"/>
          <w:rtl/>
        </w:rPr>
        <w:t>پیشرو بودن در آینده کار</w:t>
      </w:r>
      <w:r w:rsidRPr="00D65292">
        <w:rPr>
          <w:rFonts w:ascii="IRANYekan" w:eastAsia="Times New Roman" w:hAnsi="IRANYekan" w:cs="IRANYekan"/>
          <w:sz w:val="24"/>
          <w:szCs w:val="24"/>
        </w:rPr>
        <w:br/>
      </w:r>
      <w:r w:rsidRPr="00D65292">
        <w:rPr>
          <w:rFonts w:ascii="IRANYekan" w:eastAsia="Times New Roman" w:hAnsi="IRANYekan" w:cs="IRANYekan"/>
          <w:sz w:val="24"/>
          <w:szCs w:val="24"/>
          <w:rtl/>
        </w:rPr>
        <w:t>آینده کار بیشتر بر مهارت‌های نرم مانند سازگاری، ارتباطات و تفکر انتقادی متکی خواهد بود</w:t>
      </w:r>
      <w:r w:rsidRPr="00D65292">
        <w:rPr>
          <w:rFonts w:ascii="IRANYekan" w:eastAsia="Times New Roman" w:hAnsi="IRANYekan" w:cs="IRANYekan"/>
          <w:sz w:val="24"/>
          <w:szCs w:val="24"/>
        </w:rPr>
        <w:t>.</w:t>
      </w:r>
      <w:r w:rsidRPr="00D65292">
        <w:rPr>
          <w:rFonts w:ascii="IRANYekan" w:eastAsia="Times New Roman" w:hAnsi="IRANYekan" w:cs="IRANYekan"/>
          <w:sz w:val="24"/>
          <w:szCs w:val="24"/>
        </w:rPr>
        <w:br/>
      </w:r>
      <w:r w:rsidRPr="00D65292">
        <w:rPr>
          <w:rFonts w:ascii="IRANYekan" w:eastAsia="Times New Roman" w:hAnsi="IRANYekan" w:cs="IRANYekan"/>
          <w:sz w:val="24"/>
          <w:szCs w:val="24"/>
          <w:rtl/>
        </w:rPr>
        <w:t>هوش مصنوعی و اتوماسیون در حال تحول صنایع هستند، اما افراد قابل کوچ با تمرکز بر مهارت‌هایی که ماشین‌ها نمی‌توانند شبیه‌سازی کنند، موفق خواهند شد</w:t>
      </w:r>
      <w:r w:rsidRPr="00D65292">
        <w:rPr>
          <w:rFonts w:ascii="IRANYekan" w:eastAsia="Times New Roman" w:hAnsi="IRANYekan" w:cs="IRANYekan"/>
          <w:sz w:val="24"/>
          <w:szCs w:val="24"/>
        </w:rPr>
        <w:t>.</w:t>
      </w:r>
      <w:r w:rsidRPr="00D65292">
        <w:rPr>
          <w:rFonts w:ascii="IRANYekan" w:eastAsia="Times New Roman" w:hAnsi="IRANYekan" w:cs="IRANYekan"/>
          <w:sz w:val="24"/>
          <w:szCs w:val="24"/>
        </w:rPr>
        <w:br/>
      </w:r>
      <w:r w:rsidRPr="00D65292">
        <w:rPr>
          <w:rFonts w:ascii="IRANYekan" w:eastAsia="Times New Roman" w:hAnsi="IRANYekan" w:cs="IRANYekan"/>
          <w:sz w:val="24"/>
          <w:szCs w:val="24"/>
          <w:rtl/>
        </w:rPr>
        <w:t>در دنیای تحول سریع فناوری، پذیرش کوچینگ اطمینان می‌دهد که انسان‌ها همچنان ضروری خواهند ماند</w:t>
      </w:r>
      <w:r w:rsidRPr="00D65292">
        <w:rPr>
          <w:rFonts w:ascii="IRANYekan" w:eastAsia="Times New Roman" w:hAnsi="IRANYekan" w:cs="IRANYekan"/>
          <w:sz w:val="24"/>
          <w:szCs w:val="24"/>
        </w:rPr>
        <w:t>.</w:t>
      </w:r>
    </w:p>
    <w:sectPr w:rsidR="00C41244" w:rsidRPr="00D65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 Black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IRANYeka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DE9"/>
    <w:multiLevelType w:val="multilevel"/>
    <w:tmpl w:val="8F7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C659C"/>
    <w:multiLevelType w:val="hybridMultilevel"/>
    <w:tmpl w:val="2C30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6073"/>
    <w:multiLevelType w:val="multilevel"/>
    <w:tmpl w:val="B2F2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22CE9"/>
    <w:multiLevelType w:val="multilevel"/>
    <w:tmpl w:val="4772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51717"/>
    <w:multiLevelType w:val="multilevel"/>
    <w:tmpl w:val="E2E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E0230"/>
    <w:multiLevelType w:val="multilevel"/>
    <w:tmpl w:val="3DF8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C4981"/>
    <w:multiLevelType w:val="multilevel"/>
    <w:tmpl w:val="50F8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108057">
    <w:abstractNumId w:val="1"/>
  </w:num>
  <w:num w:numId="2" w16cid:durableId="1219630365">
    <w:abstractNumId w:val="6"/>
  </w:num>
  <w:num w:numId="3" w16cid:durableId="255215071">
    <w:abstractNumId w:val="4"/>
  </w:num>
  <w:num w:numId="4" w16cid:durableId="1262761616">
    <w:abstractNumId w:val="0"/>
  </w:num>
  <w:num w:numId="5" w16cid:durableId="570116655">
    <w:abstractNumId w:val="5"/>
  </w:num>
  <w:num w:numId="6" w16cid:durableId="2004580497">
    <w:abstractNumId w:val="3"/>
  </w:num>
  <w:num w:numId="7" w16cid:durableId="145498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44"/>
    <w:rsid w:val="000E6C8B"/>
    <w:rsid w:val="00174BE8"/>
    <w:rsid w:val="0018242B"/>
    <w:rsid w:val="002B7F19"/>
    <w:rsid w:val="004B2699"/>
    <w:rsid w:val="004C7403"/>
    <w:rsid w:val="00587224"/>
    <w:rsid w:val="005D7076"/>
    <w:rsid w:val="00990867"/>
    <w:rsid w:val="009E0509"/>
    <w:rsid w:val="00C41244"/>
    <w:rsid w:val="00C52C4A"/>
    <w:rsid w:val="00D65292"/>
    <w:rsid w:val="00DF152B"/>
    <w:rsid w:val="00E70FDB"/>
    <w:rsid w:val="00E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4F5C"/>
  <w15:chartTrackingRefBased/>
  <w15:docId w15:val="{3F02AC9F-B644-419F-BE1B-F6B440FB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1244"/>
    <w:rPr>
      <w:b/>
      <w:bCs/>
    </w:rPr>
  </w:style>
  <w:style w:type="paragraph" w:styleId="ListParagraph">
    <w:name w:val="List Paragraph"/>
    <w:basedOn w:val="Normal"/>
    <w:uiPriority w:val="34"/>
    <w:qFormat/>
    <w:rsid w:val="005872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Hamid Hakaki</cp:lastModifiedBy>
  <cp:revision>2</cp:revision>
  <dcterms:created xsi:type="dcterms:W3CDTF">2025-02-04T04:34:00Z</dcterms:created>
  <dcterms:modified xsi:type="dcterms:W3CDTF">2025-02-04T09:34:00Z</dcterms:modified>
</cp:coreProperties>
</file>